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C30275" w:rsidTr="00C30275">
        <w:tc>
          <w:tcPr>
            <w:tcW w:w="5180" w:type="dxa"/>
          </w:tcPr>
          <w:p w:rsidR="00C30275" w:rsidRDefault="00C30275" w:rsidP="00C302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8E4E59" w:rsidRDefault="00C30275" w:rsidP="008E4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Постановлением администрации Партизанского городского округа </w:t>
            </w:r>
          </w:p>
          <w:p w:rsidR="00C30275" w:rsidRPr="008E4E59" w:rsidRDefault="008E4E59" w:rsidP="008E4E59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</w:t>
            </w:r>
            <w:r w:rsidR="00C30275"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</w:t>
            </w:r>
            <w:r w:rsidRPr="008E4E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28 декабря 2024 г. № 2345-па</w:t>
            </w:r>
          </w:p>
        </w:tc>
      </w:tr>
    </w:tbl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0275" w:rsidRDefault="00C30275" w:rsidP="00BC3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307A" w:rsidRPr="00C30275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75">
        <w:rPr>
          <w:rFonts w:ascii="Times New Roman" w:hAnsi="Times New Roman" w:cs="Times New Roman"/>
          <w:b/>
          <w:sz w:val="28"/>
          <w:szCs w:val="28"/>
        </w:rPr>
        <w:t>ПЛАН («ДОРОЖНАЯ КАРТА»)</w:t>
      </w:r>
    </w:p>
    <w:p w:rsidR="00C30275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75">
        <w:rPr>
          <w:rFonts w:ascii="Times New Roman" w:hAnsi="Times New Roman" w:cs="Times New Roman"/>
          <w:b/>
          <w:sz w:val="28"/>
          <w:szCs w:val="28"/>
        </w:rPr>
        <w:t>по взысканию дебиторской задолженности по платежам в бюджет</w:t>
      </w:r>
      <w:r w:rsidR="00A13C5D" w:rsidRPr="00C3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07A" w:rsidRPr="00C30275" w:rsidRDefault="00A13C5D" w:rsidP="00B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275">
        <w:rPr>
          <w:rFonts w:ascii="Times New Roman" w:hAnsi="Times New Roman" w:cs="Times New Roman"/>
          <w:b/>
          <w:sz w:val="28"/>
          <w:szCs w:val="28"/>
        </w:rPr>
        <w:t>Партизанского городского округа</w:t>
      </w:r>
      <w:r w:rsidR="00BC307A" w:rsidRPr="00C30275">
        <w:rPr>
          <w:rFonts w:ascii="Times New Roman" w:hAnsi="Times New Roman" w:cs="Times New Roman"/>
          <w:b/>
          <w:sz w:val="28"/>
          <w:szCs w:val="28"/>
        </w:rPr>
        <w:t>, пеням и штрафам по ним</w:t>
      </w:r>
    </w:p>
    <w:p w:rsidR="00BC307A" w:rsidRDefault="00BC307A" w:rsidP="00BC3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95" w:type="dxa"/>
        <w:tblLayout w:type="fixed"/>
        <w:tblLook w:val="04A0"/>
      </w:tblPr>
      <w:tblGrid>
        <w:gridCol w:w="675"/>
        <w:gridCol w:w="3544"/>
        <w:gridCol w:w="4678"/>
        <w:gridCol w:w="142"/>
        <w:gridCol w:w="2027"/>
        <w:gridCol w:w="99"/>
        <w:gridCol w:w="2143"/>
        <w:gridCol w:w="2187"/>
      </w:tblGrid>
      <w:tr w:rsidR="00BC307A" w:rsidTr="00C30275">
        <w:trPr>
          <w:tblHeader/>
        </w:trPr>
        <w:tc>
          <w:tcPr>
            <w:tcW w:w="675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20" w:type="dxa"/>
            <w:gridSpan w:val="2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реализации</w:t>
            </w:r>
          </w:p>
        </w:tc>
        <w:tc>
          <w:tcPr>
            <w:tcW w:w="2027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42" w:type="dxa"/>
            <w:gridSpan w:val="2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87" w:type="dxa"/>
          </w:tcPr>
          <w:p w:rsidR="00BC307A" w:rsidRDefault="00BC307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C307A" w:rsidTr="00C30275">
        <w:tc>
          <w:tcPr>
            <w:tcW w:w="15495" w:type="dxa"/>
            <w:gridSpan w:val="8"/>
          </w:tcPr>
          <w:p w:rsidR="00C30275" w:rsidRDefault="00BC307A" w:rsidP="00BC30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Недопущение </w:t>
            </w:r>
            <w:r w:rsidR="0003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просроченной дебиторской задолженности по доходам, выявление факторов, </w:t>
            </w:r>
          </w:p>
          <w:p w:rsidR="00BC307A" w:rsidRPr="00BC307A" w:rsidRDefault="00031A5C" w:rsidP="00C3027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влияющих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образование просроченной дебиторской задолженности по доходам</w:t>
            </w:r>
          </w:p>
        </w:tc>
      </w:tr>
      <w:tr w:rsidR="00C30275" w:rsidTr="00C30275">
        <w:tc>
          <w:tcPr>
            <w:tcW w:w="675" w:type="dxa"/>
            <w:vMerge w:val="restart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544" w:type="dxa"/>
            <w:vMerge w:val="restart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исчисления, полнотой и своевременностью осуществления платежей в местный бюджет, пеням и штрафам по ним  </w:t>
            </w: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составление первичных учетных документов (расчеты, требования об уплате неустоек, пеней, штрафов), обосновывающих возникновение дебиторской задолженности или оформляющих операции по ее уменьшению (увеличению) </w:t>
            </w:r>
          </w:p>
        </w:tc>
        <w:tc>
          <w:tcPr>
            <w:tcW w:w="2027" w:type="dxa"/>
          </w:tcPr>
          <w:p w:rsidR="00C30275" w:rsidRDefault="00C30275" w:rsidP="00A13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 w:val="restart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достоверных данных в регистрах бюджетного учета и бюджетной отчетности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зачисление платежей в бюджет городского округа в размерах и сроки, установленные законодательством Российской Федерации, договором (контрактом), соглашением</w:t>
            </w:r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 (роста) просроченной кредиторской задолженности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(квитирование) соответствующими платежами, являющимися источниками формирования доходов бюджета городского округа, в Государственной информационной системе о государственных и муниципальных платежах, предусмотренной статьей 21.3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от 27 июля 2010 года № 210-ФЗ «Об организации предоставления государственных и муниципальных услуг» (далее ГИС ГМП)</w:t>
            </w:r>
            <w:proofErr w:type="gramEnd"/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платежей в бюджет городского округа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погашение (квитирование) платежей в ГИС ГМП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0275" w:rsidRDefault="00C30275" w:rsidP="008F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краевой бюджет, а также контроль за начислением процентов за предоставленную отсрочку или рассрочку и пени (штрафы) за просрочку уплаты платежей в бюджет городского округа в порядке и случаях, предусмотренных законодательством Российской Федерации</w:t>
            </w:r>
            <w:proofErr w:type="gramEnd"/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C30275" w:rsidTr="00C30275">
        <w:tc>
          <w:tcPr>
            <w:tcW w:w="675" w:type="dxa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0275" w:rsidRDefault="00C30275" w:rsidP="008F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C30275" w:rsidRDefault="00C30275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начисление неустойки (штрафов, пени) </w:t>
            </w:r>
          </w:p>
        </w:tc>
        <w:tc>
          <w:tcPr>
            <w:tcW w:w="2027" w:type="dxa"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после получения первичных учетных документов (расчеты, требования об уплате неустоек, пеней, штрафов)</w:t>
            </w:r>
          </w:p>
        </w:tc>
        <w:tc>
          <w:tcPr>
            <w:tcW w:w="2242" w:type="dxa"/>
            <w:gridSpan w:val="2"/>
            <w:vMerge/>
          </w:tcPr>
          <w:p w:rsidR="00C30275" w:rsidRDefault="00C30275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30275" w:rsidRDefault="00C30275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об объеме дебиторской задолженности</w:t>
            </w:r>
          </w:p>
        </w:tc>
      </w:tr>
      <w:tr w:rsidR="00BC307A" w:rsidTr="00C30275">
        <w:tc>
          <w:tcPr>
            <w:tcW w:w="675" w:type="dxa"/>
          </w:tcPr>
          <w:p w:rsidR="00BC307A" w:rsidRDefault="00A32C7F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BC307A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расчетов с должниками</w:t>
            </w:r>
          </w:p>
        </w:tc>
        <w:tc>
          <w:tcPr>
            <w:tcW w:w="4820" w:type="dxa"/>
            <w:gridSpan w:val="2"/>
          </w:tcPr>
          <w:p w:rsid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C7F">
              <w:rPr>
                <w:rFonts w:ascii="Times New Roman" w:hAnsi="Times New Roman" w:cs="Times New Roman"/>
                <w:sz w:val="24"/>
                <w:szCs w:val="24"/>
              </w:rPr>
              <w:t>ктуализация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и отчетности об объемах дебиторской задолженности</w:t>
            </w:r>
          </w:p>
          <w:p w:rsid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07A" w:rsidRPr="00A32C7F" w:rsidRDefault="00A32C7F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данных </w:t>
            </w:r>
            <w:r w:rsidR="00AF2772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местного бюджета на основании информации о </w:t>
            </w:r>
            <w:r w:rsidR="00AF2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непогашенных начислениях, содержащейся в ГИС ГМП</w:t>
            </w:r>
            <w:r w:rsidRPr="00A32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BC307A" w:rsidRDefault="00AF277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правовым актом о порядке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инвентаризации</w:t>
            </w:r>
          </w:p>
        </w:tc>
        <w:tc>
          <w:tcPr>
            <w:tcW w:w="2242" w:type="dxa"/>
            <w:gridSpan w:val="2"/>
          </w:tcPr>
          <w:p w:rsidR="00BC307A" w:rsidRDefault="00AF277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местного самоуправления, органы местной администрации – главные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BC307A" w:rsidRDefault="00AF2772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подтверждение должниками объема дебиторской задолженности;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просроченной дебиторской задолженности, по которым не приняты меры по ее погашению; оценка ожидаемых результатов по взысканию дебиторской задолженности по доходам, признанию дебиторской задолженности по доходам сомнительной (анализ правовых оснований и сроков исполнения)</w:t>
            </w:r>
          </w:p>
        </w:tc>
      </w:tr>
      <w:tr w:rsidR="008F3615" w:rsidTr="00C30275">
        <w:tc>
          <w:tcPr>
            <w:tcW w:w="675" w:type="dxa"/>
          </w:tcPr>
          <w:p w:rsidR="008F3615" w:rsidRDefault="00525CE4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44" w:type="dxa"/>
          </w:tcPr>
          <w:p w:rsidR="008F3615" w:rsidRDefault="00525CE4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</w:t>
            </w:r>
          </w:p>
        </w:tc>
        <w:tc>
          <w:tcPr>
            <w:tcW w:w="4820" w:type="dxa"/>
            <w:gridSpan w:val="2"/>
          </w:tcPr>
          <w:p w:rsidR="008F3615" w:rsidRDefault="00525CE4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сведений </w:t>
            </w:r>
            <w:r w:rsidR="006D4FF2">
              <w:rPr>
                <w:rFonts w:ascii="Times New Roman" w:hAnsi="Times New Roman" w:cs="Times New Roman"/>
                <w:sz w:val="24"/>
                <w:szCs w:val="24"/>
              </w:rPr>
              <w:t>о взыскании с должника денежных сре</w:t>
            </w:r>
            <w:proofErr w:type="gramStart"/>
            <w:r w:rsidR="006D4FF2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="006D4FF2">
              <w:rPr>
                <w:rFonts w:ascii="Times New Roman" w:hAnsi="Times New Roman" w:cs="Times New Roman"/>
                <w:sz w:val="24"/>
                <w:szCs w:val="24"/>
              </w:rPr>
              <w:t>амках исполнительного производства</w:t>
            </w:r>
          </w:p>
          <w:p w:rsidR="006D4FF2" w:rsidRDefault="006D4FF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F2" w:rsidRDefault="006D4FF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сведений о возбуждении в отношении должника дела о банкротстве</w:t>
            </w:r>
          </w:p>
        </w:tc>
        <w:tc>
          <w:tcPr>
            <w:tcW w:w="2027" w:type="dxa"/>
          </w:tcPr>
          <w:p w:rsidR="008F3615" w:rsidRDefault="006D4FF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постоянном режиме, по мере образования задолженности</w:t>
            </w:r>
          </w:p>
        </w:tc>
        <w:tc>
          <w:tcPr>
            <w:tcW w:w="2242" w:type="dxa"/>
            <w:gridSpan w:val="2"/>
          </w:tcPr>
          <w:p w:rsidR="008F3615" w:rsidRDefault="006D4FF2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8F3615" w:rsidRDefault="006D4FF2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взысканию просроченной дебиторской задолженности по доходам; актуализация сведений о ходе взыскания задолженности</w:t>
            </w:r>
            <w:r w:rsidR="000650C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65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исполнительного производства и о возбуждении в отношении должника дела о банкротстве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50CA" w:rsidTr="00C30275">
        <w:tc>
          <w:tcPr>
            <w:tcW w:w="15495" w:type="dxa"/>
            <w:gridSpan w:val="8"/>
          </w:tcPr>
          <w:p w:rsidR="000650CA" w:rsidRPr="000650CA" w:rsidRDefault="000650CA" w:rsidP="00C30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Урегулирование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</w:t>
            </w:r>
          </w:p>
        </w:tc>
      </w:tr>
      <w:tr w:rsidR="008F3615" w:rsidTr="00C30275">
        <w:trPr>
          <w:trHeight w:val="2802"/>
        </w:trPr>
        <w:tc>
          <w:tcPr>
            <w:tcW w:w="675" w:type="dxa"/>
          </w:tcPr>
          <w:p w:rsidR="008F3615" w:rsidRDefault="000650CA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8F3615" w:rsidRDefault="000650CA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требования должнику о погашении образовавшейся задолженности</w:t>
            </w:r>
            <w:r w:rsidR="00C5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8F3615" w:rsidRDefault="00C57E3B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требования должнику</w:t>
            </w:r>
          </w:p>
        </w:tc>
        <w:tc>
          <w:tcPr>
            <w:tcW w:w="2027" w:type="dxa"/>
          </w:tcPr>
          <w:p w:rsidR="008F3615" w:rsidRDefault="00C57E3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регламентом, но не позднее 60 календарных дней со дня образования просроченной дебиторской задолженности</w:t>
            </w:r>
          </w:p>
        </w:tc>
        <w:tc>
          <w:tcPr>
            <w:tcW w:w="2242" w:type="dxa"/>
            <w:gridSpan w:val="2"/>
          </w:tcPr>
          <w:p w:rsidR="008F3615" w:rsidRDefault="00C57E3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8F3615" w:rsidRDefault="00C57E3B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мер, направленных на погашение образовавшейся задолженности; сокращение просроченной дебиторской задолженности в 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C57E3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должнику о погашении образовавшейся задолженности в досудебном порядке</w:t>
            </w:r>
          </w:p>
        </w:tc>
        <w:tc>
          <w:tcPr>
            <w:tcW w:w="4820" w:type="dxa"/>
            <w:gridSpan w:val="2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направление претензии должнику</w:t>
            </w:r>
          </w:p>
        </w:tc>
        <w:tc>
          <w:tcPr>
            <w:tcW w:w="2027" w:type="dxa"/>
          </w:tcPr>
          <w:p w:rsidR="008F3615" w:rsidRDefault="009B7906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процессуальным законодательством Российской Федерации, договором (контрактом)</w:t>
            </w:r>
          </w:p>
        </w:tc>
        <w:tc>
          <w:tcPr>
            <w:tcW w:w="2242" w:type="dxa"/>
            <w:gridSpan w:val="2"/>
          </w:tcPr>
          <w:p w:rsidR="008F3615" w:rsidRDefault="009B7906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8F3615" w:rsidRDefault="009B7906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мер, направленных на погашение образовавшейся задолженности; сокращение просроченной дебиторской задолженности в 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9B7906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44" w:type="dxa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</w:t>
            </w:r>
          </w:p>
        </w:tc>
        <w:tc>
          <w:tcPr>
            <w:tcW w:w="4820" w:type="dxa"/>
            <w:gridSpan w:val="2"/>
          </w:tcPr>
          <w:p w:rsidR="008F3615" w:rsidRDefault="009B7906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 (контракта) принятие решения о расторжении</w:t>
            </w:r>
            <w:r w:rsidR="00EB2C4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(контракта), или предоставления отсрочки (рассрочки) платежа, или реструктуризации задолженности</w:t>
            </w:r>
          </w:p>
        </w:tc>
        <w:tc>
          <w:tcPr>
            <w:tcW w:w="2027" w:type="dxa"/>
          </w:tcPr>
          <w:p w:rsidR="008F3615" w:rsidRDefault="00EB2C47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постоянном режиме, по мере образования задолженности</w:t>
            </w:r>
          </w:p>
        </w:tc>
        <w:tc>
          <w:tcPr>
            <w:tcW w:w="2242" w:type="dxa"/>
            <w:gridSpan w:val="2"/>
          </w:tcPr>
          <w:p w:rsidR="008F3615" w:rsidRDefault="00EB2C47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8F3615" w:rsidRDefault="00EB2C47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просроченной дебиторской задолженности в досудебном порядке</w:t>
            </w:r>
          </w:p>
        </w:tc>
      </w:tr>
      <w:tr w:rsidR="008F3615" w:rsidTr="00C30275">
        <w:tc>
          <w:tcPr>
            <w:tcW w:w="675" w:type="dxa"/>
          </w:tcPr>
          <w:p w:rsidR="008F3615" w:rsidRDefault="00EB2C47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:rsidR="008F3615" w:rsidRDefault="004D3F72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местным бюджетом в деле о банкротстве и в процедурах, применяемых в деле о банкротстве, утвержденного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местным бюджетом при предъявлении (объединении) требований в деле о банкротстве и в процедурах, применяемых в деле о банкротстве</w:t>
            </w:r>
            <w:proofErr w:type="gramEnd"/>
          </w:p>
        </w:tc>
        <w:tc>
          <w:tcPr>
            <w:tcW w:w="4820" w:type="dxa"/>
            <w:gridSpan w:val="2"/>
          </w:tcPr>
          <w:p w:rsidR="008F3615" w:rsidRDefault="0067421B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 направление требования об уплате обязательных платежей в местный бюджет, уведомления о наличии задолженности по обязательным платежам или о задолженности по денежным обязательствам перед краевым бюджетом</w:t>
            </w:r>
          </w:p>
        </w:tc>
        <w:tc>
          <w:tcPr>
            <w:tcW w:w="2027" w:type="dxa"/>
          </w:tcPr>
          <w:p w:rsidR="008F3615" w:rsidRDefault="0067421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242" w:type="dxa"/>
            <w:gridSpan w:val="2"/>
          </w:tcPr>
          <w:p w:rsidR="008F3615" w:rsidRDefault="0067421B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8F3615" w:rsidRDefault="0067421B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составление и предъявление требования об уплате обязательных платежей в местный бюджет, уведомления о наличии задолженности по обязательным платежам или о задолженности по денежным обязательствам перед местным бюджетом</w:t>
            </w:r>
          </w:p>
        </w:tc>
      </w:tr>
      <w:tr w:rsidR="0067421B" w:rsidTr="00C30275">
        <w:tc>
          <w:tcPr>
            <w:tcW w:w="15495" w:type="dxa"/>
            <w:gridSpan w:val="8"/>
          </w:tcPr>
          <w:p w:rsidR="0067421B" w:rsidRPr="0067421B" w:rsidRDefault="0067421B" w:rsidP="00C30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Принудительное взыскание дебиторской задолженности</w:t>
            </w:r>
            <w:r w:rsidR="00722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доходам</w:t>
            </w:r>
          </w:p>
        </w:tc>
      </w:tr>
      <w:tr w:rsidR="0067421B" w:rsidTr="00C30275">
        <w:tc>
          <w:tcPr>
            <w:tcW w:w="675" w:type="dxa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материалов и документов, а также подача искового заявления в суд</w:t>
            </w:r>
          </w:p>
        </w:tc>
        <w:tc>
          <w:tcPr>
            <w:tcW w:w="4678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искового заявления, а также материалов и документов, обосновывающих исковые требования, направление в суд исковых заявлений о взыскании просроченной дебиторской задолженности </w:t>
            </w:r>
          </w:p>
        </w:tc>
        <w:tc>
          <w:tcPr>
            <w:tcW w:w="2268" w:type="dxa"/>
            <w:gridSpan w:val="3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регламентом, но не позднее 60 календарных дней со дня образования просроченной дебиторской задолженности</w:t>
            </w:r>
          </w:p>
        </w:tc>
        <w:tc>
          <w:tcPr>
            <w:tcW w:w="2143" w:type="dxa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67421B" w:rsidRDefault="00F462F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дебиторской задолженности в судебном порядке; своевременное осуществление исковых мероприятий, направленных на взыскание просроченной задолженности; предотвращение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сумм просроченной дебиторской задолженности, имеющей признак безнадежной к взысканию</w:t>
            </w:r>
          </w:p>
        </w:tc>
      </w:tr>
      <w:tr w:rsidR="0067421B" w:rsidTr="00C30275">
        <w:tc>
          <w:tcPr>
            <w:tcW w:w="675" w:type="dxa"/>
          </w:tcPr>
          <w:p w:rsidR="0067421B" w:rsidRDefault="00F462F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4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4678" w:type="dxa"/>
          </w:tcPr>
          <w:p w:rsidR="0067421B" w:rsidRDefault="00F462F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обжалование актов государственных органов и должностных лиц, судебных актов</w:t>
            </w:r>
          </w:p>
        </w:tc>
        <w:tc>
          <w:tcPr>
            <w:tcW w:w="2268" w:type="dxa"/>
            <w:gridSpan w:val="3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143" w:type="dxa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67421B" w:rsidRDefault="006A75B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обжалование судебных актов и взыскание денежных средств</w:t>
            </w:r>
          </w:p>
        </w:tc>
      </w:tr>
      <w:tr w:rsidR="0067421B" w:rsidTr="00C30275">
        <w:tc>
          <w:tcPr>
            <w:tcW w:w="675" w:type="dxa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</w:tcPr>
          <w:p w:rsidR="0067421B" w:rsidRDefault="006A75B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на исполнение</w:t>
            </w:r>
          </w:p>
        </w:tc>
        <w:tc>
          <w:tcPr>
            <w:tcW w:w="4678" w:type="dxa"/>
          </w:tcPr>
          <w:p w:rsidR="0067421B" w:rsidRDefault="006A75BC" w:rsidP="00D8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 в случаях и порядке, установленных законодательством Российской Федерации</w:t>
            </w:r>
          </w:p>
        </w:tc>
        <w:tc>
          <w:tcPr>
            <w:tcW w:w="2268" w:type="dxa"/>
            <w:gridSpan w:val="3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законодательством Российской Федерации</w:t>
            </w:r>
          </w:p>
        </w:tc>
        <w:tc>
          <w:tcPr>
            <w:tcW w:w="2143" w:type="dxa"/>
          </w:tcPr>
          <w:p w:rsidR="0067421B" w:rsidRDefault="006A75BC" w:rsidP="00BC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органы местной администрации – главные администраторы доходов бюджета Партизанского городского округ</w:t>
            </w:r>
          </w:p>
        </w:tc>
        <w:tc>
          <w:tcPr>
            <w:tcW w:w="2187" w:type="dxa"/>
          </w:tcPr>
          <w:p w:rsidR="0067421B" w:rsidRDefault="006A75BC" w:rsidP="00065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</w:tbl>
    <w:p w:rsidR="00BC307A" w:rsidRDefault="00BC307A" w:rsidP="00BC30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564D" w:rsidRDefault="00D8564D" w:rsidP="00BC30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5BC" w:rsidRPr="00BC307A" w:rsidRDefault="006A75BC" w:rsidP="00BC30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6A75BC" w:rsidRPr="00BC307A" w:rsidSect="00305905">
      <w:headerReference w:type="default" r:id="rId8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75" w:rsidRDefault="00C30275" w:rsidP="008F5EBA">
      <w:pPr>
        <w:spacing w:after="0" w:line="240" w:lineRule="auto"/>
      </w:pPr>
      <w:r>
        <w:separator/>
      </w:r>
    </w:p>
  </w:endnote>
  <w:endnote w:type="continuationSeparator" w:id="0">
    <w:p w:rsidR="00C30275" w:rsidRDefault="00C30275" w:rsidP="008F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75" w:rsidRDefault="00C30275" w:rsidP="008F5EBA">
      <w:pPr>
        <w:spacing w:after="0" w:line="240" w:lineRule="auto"/>
      </w:pPr>
      <w:r>
        <w:separator/>
      </w:r>
    </w:p>
  </w:footnote>
  <w:footnote w:type="continuationSeparator" w:id="0">
    <w:p w:rsidR="00C30275" w:rsidRDefault="00C30275" w:rsidP="008F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5909"/>
      <w:docPartObj>
        <w:docPartGallery w:val="Page Numbers (Top of Page)"/>
        <w:docPartUnique/>
      </w:docPartObj>
    </w:sdtPr>
    <w:sdtContent>
      <w:p w:rsidR="00C30275" w:rsidRDefault="00933748">
        <w:pPr>
          <w:pStyle w:val="a5"/>
          <w:jc w:val="center"/>
        </w:pPr>
        <w:fldSimple w:instr=" PAGE   \* MERGEFORMAT ">
          <w:r w:rsidR="008E4E59">
            <w:rPr>
              <w:noProof/>
            </w:rPr>
            <w:t>7</w:t>
          </w:r>
        </w:fldSimple>
      </w:p>
    </w:sdtContent>
  </w:sdt>
  <w:p w:rsidR="00C30275" w:rsidRDefault="00C30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2293"/>
    <w:multiLevelType w:val="hybridMultilevel"/>
    <w:tmpl w:val="0722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07A"/>
    <w:rsid w:val="00031A5C"/>
    <w:rsid w:val="000650CA"/>
    <w:rsid w:val="00074640"/>
    <w:rsid w:val="000C5C4C"/>
    <w:rsid w:val="00120207"/>
    <w:rsid w:val="001977E8"/>
    <w:rsid w:val="00305905"/>
    <w:rsid w:val="003E06C7"/>
    <w:rsid w:val="0046081D"/>
    <w:rsid w:val="004D3F72"/>
    <w:rsid w:val="00511448"/>
    <w:rsid w:val="00521007"/>
    <w:rsid w:val="00525CE4"/>
    <w:rsid w:val="0062303A"/>
    <w:rsid w:val="0067421B"/>
    <w:rsid w:val="006A75BC"/>
    <w:rsid w:val="006D4FF2"/>
    <w:rsid w:val="0072275C"/>
    <w:rsid w:val="0077691A"/>
    <w:rsid w:val="00833144"/>
    <w:rsid w:val="008E4E59"/>
    <w:rsid w:val="008F3615"/>
    <w:rsid w:val="008F5EBA"/>
    <w:rsid w:val="008F7067"/>
    <w:rsid w:val="00933748"/>
    <w:rsid w:val="00972B5D"/>
    <w:rsid w:val="009B7906"/>
    <w:rsid w:val="00A13C5D"/>
    <w:rsid w:val="00A32C7F"/>
    <w:rsid w:val="00A9666B"/>
    <w:rsid w:val="00AA049C"/>
    <w:rsid w:val="00AA5B9F"/>
    <w:rsid w:val="00AF2772"/>
    <w:rsid w:val="00BC307A"/>
    <w:rsid w:val="00C30275"/>
    <w:rsid w:val="00C57E3B"/>
    <w:rsid w:val="00D6235F"/>
    <w:rsid w:val="00D8564D"/>
    <w:rsid w:val="00DE77AE"/>
    <w:rsid w:val="00E00A7C"/>
    <w:rsid w:val="00E76E87"/>
    <w:rsid w:val="00EB2C47"/>
    <w:rsid w:val="00F020BC"/>
    <w:rsid w:val="00F462FC"/>
    <w:rsid w:val="00FE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07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EBA"/>
  </w:style>
  <w:style w:type="paragraph" w:styleId="a7">
    <w:name w:val="footer"/>
    <w:basedOn w:val="a"/>
    <w:link w:val="a8"/>
    <w:uiPriority w:val="99"/>
    <w:semiHidden/>
    <w:unhideWhenUsed/>
    <w:rsid w:val="008F5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8106E-C7B9-40B8-B3F2-908E974A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2455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Ахметшина</dc:creator>
  <cp:lastModifiedBy>Бойко</cp:lastModifiedBy>
  <cp:revision>8</cp:revision>
  <dcterms:created xsi:type="dcterms:W3CDTF">2024-05-15T01:08:00Z</dcterms:created>
  <dcterms:modified xsi:type="dcterms:W3CDTF">2025-01-09T00:25:00Z</dcterms:modified>
</cp:coreProperties>
</file>